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A229" w14:textId="75A72F43" w:rsidR="0069148E" w:rsidRPr="002C6298" w:rsidRDefault="002C6298" w:rsidP="0069148E">
      <w:pPr>
        <w:rPr>
          <w:b/>
          <w:bCs/>
        </w:rPr>
      </w:pPr>
      <w:r w:rsidRPr="002C6298">
        <w:rPr>
          <w:b/>
          <w:bCs/>
        </w:rPr>
        <w:t xml:space="preserve">Current -vs- Proposed Fees and Charges </w:t>
      </w:r>
    </w:p>
    <w:p w14:paraId="79E8EEAF" w14:textId="77777777" w:rsidR="0069148E" w:rsidRDefault="0069148E" w:rsidP="0069148E"/>
    <w:p w14:paraId="7819B013" w14:textId="77777777" w:rsidR="0069148E" w:rsidRDefault="002C6298" w:rsidP="0069148E">
      <w:pPr>
        <w:jc w:val="center"/>
      </w:pPr>
      <w:r w:rsidRPr="00662366">
        <w:rPr>
          <w:noProof/>
        </w:rPr>
        <w:drawing>
          <wp:inline distT="0" distB="0" distL="0" distR="0" wp14:anchorId="137BF8BC" wp14:editId="11B88084">
            <wp:extent cx="6476067" cy="730404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925803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81" cy="73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B687" w14:textId="77777777" w:rsidR="0069148E" w:rsidRDefault="0069148E" w:rsidP="0069148E"/>
    <w:p w14:paraId="5A5B02A0" w14:textId="77777777" w:rsidR="0069148E" w:rsidRDefault="002C6298" w:rsidP="0069148E">
      <w:pPr>
        <w:jc w:val="both"/>
      </w:pPr>
      <w:r w:rsidRPr="00447938">
        <w:rPr>
          <w:b/>
          <w:bCs/>
          <w:szCs w:val="24"/>
        </w:rPr>
        <w:t>Note:</w:t>
      </w:r>
      <w:r w:rsidRPr="00447938">
        <w:rPr>
          <w:szCs w:val="24"/>
        </w:rPr>
        <w:t xml:space="preserve"> Current fees include every aspect of service (i.e.</w:t>
      </w:r>
      <w:r w:rsidRPr="00447938">
        <w:rPr>
          <w:szCs w:val="24"/>
        </w:rPr>
        <w:t xml:space="preserve"> inclusive of what will become optional extras). Proposed fees represent the base package without the optional extras. Therefore, it is likely that </w:t>
      </w:r>
      <w:r w:rsidR="00A34244">
        <w:rPr>
          <w:szCs w:val="24"/>
        </w:rPr>
        <w:t>the</w:t>
      </w:r>
      <w:r w:rsidRPr="00447938">
        <w:rPr>
          <w:szCs w:val="24"/>
        </w:rPr>
        <w:t xml:space="preserve"> income generated </w:t>
      </w:r>
      <w:r w:rsidR="00A34244">
        <w:rPr>
          <w:szCs w:val="24"/>
        </w:rPr>
        <w:t xml:space="preserve">would reflect actual costs of service delivery, </w:t>
      </w:r>
      <w:r w:rsidR="00402AC5">
        <w:rPr>
          <w:szCs w:val="24"/>
        </w:rPr>
        <w:t>thereby</w:t>
      </w:r>
      <w:r w:rsidR="00A34244">
        <w:rPr>
          <w:szCs w:val="24"/>
        </w:rPr>
        <w:t xml:space="preserve"> reflecting an overall cost neutral service.</w:t>
      </w:r>
      <w:r>
        <w:rPr>
          <w:szCs w:val="24"/>
        </w:rPr>
        <w:t xml:space="preserve"> </w:t>
      </w:r>
    </w:p>
    <w:p w14:paraId="7080AD0E" w14:textId="77777777" w:rsidR="0069148E" w:rsidRDefault="0069148E"/>
    <w:sectPr w:rsidR="0069148E" w:rsidSect="002C629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8E"/>
    <w:rsid w:val="002C6298"/>
    <w:rsid w:val="00402AC5"/>
    <w:rsid w:val="00447938"/>
    <w:rsid w:val="004670E5"/>
    <w:rsid w:val="004C2B96"/>
    <w:rsid w:val="00662366"/>
    <w:rsid w:val="0069148E"/>
    <w:rsid w:val="00A34244"/>
    <w:rsid w:val="00A45706"/>
    <w:rsid w:val="00D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2260"/>
  <w15:chartTrackingRefBased/>
  <w15:docId w15:val="{C4B077E6-8925-4EF0-9208-CAFFD6D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0E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E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E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Makeating, Laura</dc:creator>
  <cp:lastModifiedBy>Alker, Craig</cp:lastModifiedBy>
  <cp:revision>8</cp:revision>
  <dcterms:created xsi:type="dcterms:W3CDTF">2022-08-03T15:25:00Z</dcterms:created>
  <dcterms:modified xsi:type="dcterms:W3CDTF">2022-08-24T13:25:00Z</dcterms:modified>
</cp:coreProperties>
</file>